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AD" w:rsidRDefault="00A90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4C79AD" w:rsidRDefault="00CF178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90531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A90531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90531">
        <w:rPr>
          <w:rFonts w:ascii="Times New Roman" w:hAnsi="Times New Roman" w:cs="Times New Roman"/>
          <w:b/>
          <w:sz w:val="24"/>
          <w:szCs w:val="24"/>
        </w:rPr>
        <w:t>пштина Македонски Брод за извештајниот период (кумулативно) за првиот квартал од 01.01.2022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531">
        <w:rPr>
          <w:rFonts w:ascii="Times New Roman" w:hAnsi="Times New Roman" w:cs="Times New Roman"/>
          <w:b/>
          <w:sz w:val="24"/>
          <w:szCs w:val="24"/>
        </w:rPr>
        <w:t>година до 31.03.2022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531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4C79AD" w:rsidRDefault="00A905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   96.289.000</w:t>
      </w:r>
    </w:p>
    <w:p w:rsidR="004C79AD" w:rsidRPr="00785FDE" w:rsidRDefault="00A90531">
      <w:pPr>
        <w:spacing w:after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Реализирани приходи   1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4.056.525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1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,9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F178C" w:rsidRDefault="00CF17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9AD" w:rsidRDefault="00CF17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A90531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 расходи  96.289.000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13.475.846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13,99%</w:t>
      </w: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4C79AD" w:rsidRDefault="00A905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   81.207.670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20.355.169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приходи  25,06% </w:t>
      </w:r>
    </w:p>
    <w:p w:rsidR="00CF178C" w:rsidRDefault="00CF17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 расходи    81.207.670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 18.896.021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23,27 % </w:t>
      </w: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   4.702.840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  584.162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приходи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12,42%</w:t>
      </w:r>
    </w:p>
    <w:p w:rsidR="00CF178C" w:rsidRDefault="00CF17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4.702.840    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  513.733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10,92%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Донации: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приходи  5.934.295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приходи  3.012.098</w:t>
      </w:r>
    </w:p>
    <w:p w:rsidR="004C79AD" w:rsidRDefault="00A90531"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 50,75%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 расходи  5.934.295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2.100.200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35,39%</w:t>
      </w:r>
    </w:p>
    <w:p w:rsidR="004C79AD" w:rsidRDefault="004C79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ВКУПНО: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Планирани  приходи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.133.805</w:t>
      </w:r>
    </w:p>
    <w:p w:rsidR="004C79AD" w:rsidRPr="00785FDE" w:rsidRDefault="00A90531">
      <w:pPr>
        <w:spacing w:after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Реализирани приходи   3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007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5FDE">
        <w:rPr>
          <w:rFonts w:ascii="Times New Roman" w:hAnsi="Times New Roman" w:cs="Times New Roman"/>
          <w:sz w:val="24"/>
          <w:szCs w:val="24"/>
          <w:lang w:val="en-US"/>
        </w:rPr>
        <w:t>954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приходи  20.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4C79AD" w:rsidRDefault="00A90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188.133.805   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Реализирани расходи   34.985.800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 18,60 %</w:t>
      </w: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CF1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531">
        <w:rPr>
          <w:rFonts w:ascii="Times New Roman" w:hAnsi="Times New Roman" w:cs="Times New Roman"/>
          <w:sz w:val="24"/>
          <w:szCs w:val="24"/>
        </w:rPr>
        <w:t>Раководител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ГРАДОНАЧАЛНИК</w:t>
      </w:r>
    </w:p>
    <w:p w:rsidR="004C79AD" w:rsidRDefault="00A9053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                                         м-р Жарко Ристески</w:t>
      </w:r>
      <w:r w:rsidR="00CF178C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4C79AD" w:rsidRDefault="00A90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Милена Лозаноска</w:t>
      </w:r>
    </w:p>
    <w:p w:rsidR="004C79AD" w:rsidRDefault="004C7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9AD" w:rsidRDefault="004C79AD"/>
    <w:sectPr w:rsidR="004C79AD" w:rsidSect="00CA43D9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C79AD"/>
    <w:rsid w:val="004C79AD"/>
    <w:rsid w:val="00785FDE"/>
    <w:rsid w:val="00A90531"/>
    <w:rsid w:val="00CA43D9"/>
    <w:rsid w:val="00CF1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CA43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A43D9"/>
    <w:pPr>
      <w:spacing w:after="140"/>
    </w:pPr>
  </w:style>
  <w:style w:type="paragraph" w:styleId="List">
    <w:name w:val="List"/>
    <w:basedOn w:val="BodyText"/>
    <w:rsid w:val="00CA43D9"/>
    <w:rPr>
      <w:rFonts w:cs="Arial"/>
    </w:rPr>
  </w:style>
  <w:style w:type="paragraph" w:styleId="Caption">
    <w:name w:val="caption"/>
    <w:basedOn w:val="Normal"/>
    <w:qFormat/>
    <w:rsid w:val="00CA43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A43D9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502</cp:revision>
  <cp:lastPrinted>2019-04-10T11:09:00Z</cp:lastPrinted>
  <dcterms:created xsi:type="dcterms:W3CDTF">2013-07-06T21:01:00Z</dcterms:created>
  <dcterms:modified xsi:type="dcterms:W3CDTF">2022-10-12T12:06:00Z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